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w:t>
      </w:r>
      <w:proofErr w:type="spellStart"/>
      <w:r w:rsidRPr="00A03F74">
        <w:rPr>
          <w:rFonts w:ascii="Verdana" w:hAnsi="Verdana"/>
          <w:sz w:val="24"/>
          <w:szCs w:val="24"/>
        </w:rPr>
        <w:t>not</w:t>
      </w:r>
      <w:proofErr w:type="spellEnd"/>
      <w:r w:rsidRPr="00A03F74">
        <w:rPr>
          <w:rFonts w:ascii="Verdana" w:hAnsi="Verdana"/>
          <w:sz w:val="24"/>
          <w:szCs w:val="24"/>
        </w:rPr>
        <w:t xml:space="preserve"> more than 6 governors </w:t>
      </w:r>
      <w:r w:rsidR="003F3295" w:rsidRPr="00A03F74">
        <w:rPr>
          <w:rFonts w:ascii="Verdana" w:hAnsi="Verdana"/>
          <w:sz w:val="24"/>
          <w:szCs w:val="24"/>
        </w:rPr>
        <w:t>with the following guideline composition :</w:t>
      </w:r>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5F5469C9"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8321E3">
        <w:rPr>
          <w:rFonts w:ascii="Verdana" w:hAnsi="Verdana"/>
          <w:sz w:val="24"/>
          <w:szCs w:val="24"/>
        </w:rPr>
        <w:t>.</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w:t>
      </w:r>
      <w:proofErr w:type="gramStart"/>
      <w:r w:rsidR="0062477C">
        <w:rPr>
          <w:rFonts w:ascii="Verdana" w:hAnsi="Verdana"/>
          <w:sz w:val="24"/>
          <w:szCs w:val="24"/>
        </w:rPr>
        <w:t>May</w:t>
      </w:r>
      <w:proofErr w:type="gramEnd"/>
      <w:r w:rsidR="0062477C">
        <w:rPr>
          <w:rFonts w:ascii="Verdana" w:hAnsi="Verdana"/>
          <w:sz w:val="24"/>
          <w:szCs w:val="24"/>
        </w:rPr>
        <w:t xml:space="preserve">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half of the Governing Body to :</w:t>
      </w:r>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controls;</w:t>
      </w:r>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expenditure;</w:t>
      </w:r>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g and internal controls are met;</w:t>
      </w:r>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budget in accordance with the SDP for approval by the Governing Body</w:t>
      </w:r>
      <w:r w:rsidR="00A03F74">
        <w:rPr>
          <w:rFonts w:ascii="Verdana" w:hAnsi="Verdana"/>
          <w:sz w:val="24"/>
          <w:szCs w:val="24"/>
        </w:rPr>
        <w:t>;</w:t>
      </w:r>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appropriate action</w:t>
      </w:r>
      <w:r w:rsidR="00A47E31" w:rsidRPr="00A03F74">
        <w:rPr>
          <w:rFonts w:ascii="Verdana" w:hAnsi="Verdana"/>
          <w:sz w:val="24"/>
          <w:szCs w:val="24"/>
        </w:rPr>
        <w:t>;</w:t>
      </w:r>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projected pupil numbers on the school’s income</w:t>
      </w:r>
      <w:r>
        <w:rPr>
          <w:rFonts w:ascii="Verdana" w:hAnsi="Verdana"/>
          <w:bCs/>
          <w:sz w:val="24"/>
          <w:szCs w:val="24"/>
        </w:rPr>
        <w:t>;</w:t>
      </w:r>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annually a list of approved contractors and suppliers where appropriate</w:t>
      </w:r>
      <w:r w:rsidR="00AA3673" w:rsidRPr="00A03F74">
        <w:rPr>
          <w:rFonts w:ascii="Verdana" w:hAnsi="Verdana"/>
          <w:sz w:val="24"/>
          <w:szCs w:val="24"/>
        </w:rPr>
        <w:t>;</w:t>
      </w:r>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and delegate an appropriate level of day-to-day financial authority to the Headteacher</w:t>
      </w:r>
      <w:r w:rsidR="00AA3673" w:rsidRPr="00A03F74">
        <w:rPr>
          <w:rFonts w:ascii="Verdana" w:hAnsi="Verdana"/>
          <w:sz w:val="24"/>
          <w:szCs w:val="24"/>
        </w:rPr>
        <w:t>;</w:t>
      </w:r>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rangements for insurance and banking</w:t>
      </w:r>
      <w:r w:rsidR="00A03F74">
        <w:rPr>
          <w:rFonts w:ascii="Verdana" w:hAnsi="Verdana"/>
          <w:sz w:val="24"/>
          <w:szCs w:val="24"/>
        </w:rPr>
        <w:t>;</w:t>
      </w:r>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the letting of school premises;</w:t>
      </w:r>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chool activities;</w:t>
      </w:r>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response;</w:t>
      </w:r>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the use of capital and revenue funding continues to provide value for money for the school’s stakeholders;</w:t>
      </w:r>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563686CF" w14:textId="77777777" w:rsidR="00B80612" w:rsidRDefault="00B80612" w:rsidP="00A03F74">
      <w:pPr>
        <w:pStyle w:val="PlainText"/>
        <w:rPr>
          <w:rFonts w:ascii="Verdana" w:hAnsi="Verdana"/>
          <w:sz w:val="24"/>
          <w:szCs w:val="24"/>
        </w:rPr>
      </w:pPr>
    </w:p>
    <w:sectPr w:rsidR="00B80612">
      <w:headerReference w:type="even" r:id="rId7"/>
      <w:headerReference w:type="default" r:id="rId8"/>
      <w:footerReference w:type="even" r:id="rId9"/>
      <w:footerReference w:type="default" r:id="rId10"/>
      <w:headerReference w:type="first" r:id="rId11"/>
      <w:footerReference w:type="first" r:id="rId12"/>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F21AE" w14:textId="77777777" w:rsidR="001B354D" w:rsidRDefault="001B354D" w:rsidP="00140E7D">
      <w:r>
        <w:separator/>
      </w:r>
    </w:p>
  </w:endnote>
  <w:endnote w:type="continuationSeparator" w:id="0">
    <w:p w14:paraId="01E2630A" w14:textId="77777777" w:rsidR="001B354D" w:rsidRDefault="001B354D"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235A9" w14:textId="77777777" w:rsidR="007C7604" w:rsidRDefault="007C76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4EB83" w14:textId="279F077A" w:rsidR="00770060" w:rsidRDefault="00770060" w:rsidP="00770060">
    <w:pPr>
      <w:pStyle w:val="Footer"/>
      <w:rPr>
        <w:lang w:val="en-GB"/>
      </w:rPr>
    </w:pPr>
    <w:r>
      <w:t>202</w:t>
    </w:r>
    <w:r w:rsidR="007C7604">
      <w:t>3</w:t>
    </w:r>
    <w:r>
      <w:t>-2</w:t>
    </w:r>
    <w:r w:rsidR="007C7604">
      <w:t>4</w:t>
    </w:r>
    <w:r>
      <w:t xml:space="preserve"> – </w:t>
    </w:r>
    <w:r w:rsidR="007C7604">
      <w:t>draft</w:t>
    </w:r>
  </w:p>
  <w:p w14:paraId="0597F14C" w14:textId="51859DF5" w:rsidR="00412E84" w:rsidRDefault="00412E84" w:rsidP="00412E84">
    <w:pPr>
      <w:pStyle w:val="Footer"/>
    </w:pPr>
  </w:p>
  <w:p w14:paraId="47E7AF14" w14:textId="2E9DE855" w:rsidR="00974EED" w:rsidRDefault="00974EED" w:rsidP="00974EED">
    <w:pPr>
      <w:pStyle w:val="Footer"/>
      <w:rPr>
        <w:lang w:val="en-GB"/>
      </w:rPr>
    </w:pPr>
  </w:p>
  <w:p w14:paraId="1E346E6E" w14:textId="77777777" w:rsidR="00140E7D" w:rsidRDefault="00140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81EC" w14:textId="77777777" w:rsidR="007C7604" w:rsidRDefault="007C7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D4655" w14:textId="77777777" w:rsidR="001B354D" w:rsidRDefault="001B354D" w:rsidP="00140E7D">
      <w:r>
        <w:separator/>
      </w:r>
    </w:p>
  </w:footnote>
  <w:footnote w:type="continuationSeparator" w:id="0">
    <w:p w14:paraId="66CE4C81" w14:textId="77777777" w:rsidR="001B354D" w:rsidRDefault="001B354D" w:rsidP="00140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2F93" w14:textId="1F120505" w:rsidR="007C7604" w:rsidRDefault="007C7604">
    <w:pPr>
      <w:pStyle w:val="Header"/>
    </w:pPr>
    <w:r>
      <w:rPr>
        <w:noProof/>
      </w:rPr>
      <w:pict w14:anchorId="0C4A72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816594" o:spid="_x0000_s1026" type="#_x0000_t136" style="position:absolute;margin-left:0;margin-top:0;width:454.65pt;height:181.85pt;rotation:315;z-index:-25165516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A74F" w14:textId="187DBA19" w:rsidR="007C7604" w:rsidRDefault="007C7604">
    <w:pPr>
      <w:pStyle w:val="Header"/>
    </w:pPr>
    <w:r>
      <w:rPr>
        <w:noProof/>
      </w:rPr>
      <w:pict w14:anchorId="74F5E5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816595" o:spid="_x0000_s1027" type="#_x0000_t136" style="position:absolute;margin-left:0;margin-top:0;width:454.65pt;height:181.85pt;rotation:315;z-index:-25165312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1A6B" w14:textId="49DB2891" w:rsidR="007C7604" w:rsidRDefault="007C7604">
    <w:pPr>
      <w:pStyle w:val="Header"/>
    </w:pPr>
    <w:r>
      <w:rPr>
        <w:noProof/>
      </w:rPr>
      <w:pict w14:anchorId="7850AB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3816593" o:spid="_x0000_s1025" type="#_x0000_t136" style="position:absolute;margin-left:0;margin-top:0;width:454.65pt;height:181.85pt;rotation:315;z-index:-25165721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6535306">
    <w:abstractNumId w:val="10"/>
  </w:num>
  <w:num w:numId="2" w16cid:durableId="601495638">
    <w:abstractNumId w:val="10"/>
    <w:lvlOverride w:ilvl="0">
      <w:lvl w:ilvl="0">
        <w:start w:val="1"/>
        <w:numFmt w:val="decimal"/>
        <w:lvlText w:val="%1."/>
        <w:legacy w:legacy="1" w:legacySpace="0" w:legacyIndent="360"/>
        <w:lvlJc w:val="left"/>
        <w:pPr>
          <w:ind w:left="360" w:hanging="360"/>
        </w:pPr>
        <w:rPr>
          <w:rFonts w:cs="Times New Roman"/>
        </w:rPr>
      </w:lvl>
    </w:lvlOverride>
  </w:num>
  <w:num w:numId="3" w16cid:durableId="1359623509">
    <w:abstractNumId w:val="5"/>
  </w:num>
  <w:num w:numId="4" w16cid:durableId="239677241">
    <w:abstractNumId w:val="5"/>
    <w:lvlOverride w:ilvl="0">
      <w:lvl w:ilvl="0">
        <w:start w:val="1"/>
        <w:numFmt w:val="decimal"/>
        <w:lvlText w:val="%1."/>
        <w:legacy w:legacy="1" w:legacySpace="0" w:legacyIndent="360"/>
        <w:lvlJc w:val="left"/>
        <w:pPr>
          <w:ind w:left="360" w:hanging="360"/>
        </w:pPr>
        <w:rPr>
          <w:rFonts w:cs="Times New Roman"/>
        </w:rPr>
      </w:lvl>
    </w:lvlOverride>
  </w:num>
  <w:num w:numId="5" w16cid:durableId="1568102918">
    <w:abstractNumId w:val="8"/>
  </w:num>
  <w:num w:numId="6" w16cid:durableId="190535518">
    <w:abstractNumId w:val="8"/>
    <w:lvlOverride w:ilvl="0">
      <w:lvl w:ilvl="0">
        <w:start w:val="1"/>
        <w:numFmt w:val="decimal"/>
        <w:lvlText w:val="%1."/>
        <w:legacy w:legacy="1" w:legacySpace="0" w:legacyIndent="360"/>
        <w:lvlJc w:val="left"/>
        <w:pPr>
          <w:ind w:left="360" w:hanging="360"/>
        </w:pPr>
        <w:rPr>
          <w:rFonts w:cs="Times New Roman"/>
        </w:rPr>
      </w:lvl>
    </w:lvlOverride>
  </w:num>
  <w:num w:numId="7" w16cid:durableId="841357451">
    <w:abstractNumId w:val="7"/>
  </w:num>
  <w:num w:numId="8" w16cid:durableId="1639912972">
    <w:abstractNumId w:val="7"/>
    <w:lvlOverride w:ilvl="0">
      <w:lvl w:ilvl="0">
        <w:start w:val="1"/>
        <w:numFmt w:val="decimal"/>
        <w:lvlText w:val="%1."/>
        <w:legacy w:legacy="1" w:legacySpace="0" w:legacyIndent="360"/>
        <w:lvlJc w:val="left"/>
        <w:pPr>
          <w:ind w:left="360" w:hanging="360"/>
        </w:pPr>
        <w:rPr>
          <w:rFonts w:cs="Times New Roman"/>
        </w:rPr>
      </w:lvl>
    </w:lvlOverride>
  </w:num>
  <w:num w:numId="9" w16cid:durableId="16048763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152791661">
    <w:abstractNumId w:val="11"/>
  </w:num>
  <w:num w:numId="11" w16cid:durableId="1894854110">
    <w:abstractNumId w:val="11"/>
    <w:lvlOverride w:ilvl="0">
      <w:lvl w:ilvl="0">
        <w:start w:val="1"/>
        <w:numFmt w:val="decimal"/>
        <w:lvlText w:val="%1."/>
        <w:legacy w:legacy="1" w:legacySpace="0" w:legacyIndent="360"/>
        <w:lvlJc w:val="left"/>
        <w:pPr>
          <w:ind w:left="360" w:hanging="360"/>
        </w:pPr>
        <w:rPr>
          <w:rFonts w:cs="Times New Roman"/>
        </w:rPr>
      </w:lvl>
    </w:lvlOverride>
  </w:num>
  <w:num w:numId="12" w16cid:durableId="133328871">
    <w:abstractNumId w:val="12"/>
  </w:num>
  <w:num w:numId="13" w16cid:durableId="259879535">
    <w:abstractNumId w:val="12"/>
    <w:lvlOverride w:ilvl="0">
      <w:lvl w:ilvl="0">
        <w:start w:val="1"/>
        <w:numFmt w:val="decimal"/>
        <w:lvlText w:val="%1."/>
        <w:legacy w:legacy="1" w:legacySpace="0" w:legacyIndent="360"/>
        <w:lvlJc w:val="left"/>
        <w:pPr>
          <w:ind w:left="360" w:hanging="360"/>
        </w:pPr>
        <w:rPr>
          <w:rFonts w:cs="Times New Roman"/>
        </w:rPr>
      </w:lvl>
    </w:lvlOverride>
  </w:num>
  <w:num w:numId="14" w16cid:durableId="131798985">
    <w:abstractNumId w:val="4"/>
  </w:num>
  <w:num w:numId="15" w16cid:durableId="930089170">
    <w:abstractNumId w:val="4"/>
    <w:lvlOverride w:ilvl="0">
      <w:lvl w:ilvl="0">
        <w:start w:val="1"/>
        <w:numFmt w:val="decimal"/>
        <w:lvlText w:val="%1."/>
        <w:legacy w:legacy="1" w:legacySpace="0" w:legacyIndent="360"/>
        <w:lvlJc w:val="left"/>
        <w:pPr>
          <w:ind w:left="360" w:hanging="360"/>
        </w:pPr>
        <w:rPr>
          <w:rFonts w:cs="Times New Roman"/>
        </w:rPr>
      </w:lvl>
    </w:lvlOverride>
  </w:num>
  <w:num w:numId="16" w16cid:durableId="556747181">
    <w:abstractNumId w:val="2"/>
  </w:num>
  <w:num w:numId="17" w16cid:durableId="1019159394">
    <w:abstractNumId w:val="2"/>
    <w:lvlOverride w:ilvl="0">
      <w:lvl w:ilvl="0">
        <w:start w:val="1"/>
        <w:numFmt w:val="decimal"/>
        <w:lvlText w:val="%1."/>
        <w:legacy w:legacy="1" w:legacySpace="0" w:legacyIndent="360"/>
        <w:lvlJc w:val="left"/>
        <w:pPr>
          <w:ind w:left="360" w:hanging="360"/>
        </w:pPr>
        <w:rPr>
          <w:rFonts w:cs="Times New Roman"/>
        </w:rPr>
      </w:lvl>
    </w:lvlOverride>
  </w:num>
  <w:num w:numId="18" w16cid:durableId="1671637738">
    <w:abstractNumId w:val="9"/>
  </w:num>
  <w:num w:numId="19" w16cid:durableId="551692108">
    <w:abstractNumId w:val="9"/>
    <w:lvlOverride w:ilvl="0">
      <w:lvl w:ilvl="0">
        <w:start w:val="1"/>
        <w:numFmt w:val="decimal"/>
        <w:lvlText w:val="%1."/>
        <w:legacy w:legacy="1" w:legacySpace="0" w:legacyIndent="360"/>
        <w:lvlJc w:val="left"/>
        <w:pPr>
          <w:ind w:left="360" w:hanging="360"/>
        </w:pPr>
        <w:rPr>
          <w:rFonts w:cs="Times New Roman"/>
        </w:rPr>
      </w:lvl>
    </w:lvlOverride>
  </w:num>
  <w:num w:numId="20" w16cid:durableId="1899434257">
    <w:abstractNumId w:val="3"/>
  </w:num>
  <w:num w:numId="21" w16cid:durableId="1532065088">
    <w:abstractNumId w:val="6"/>
  </w:num>
  <w:num w:numId="22" w16cid:durableId="113449301">
    <w:abstractNumId w:val="13"/>
  </w:num>
  <w:num w:numId="23" w16cid:durableId="110418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1B354D"/>
    <w:rsid w:val="001F1B65"/>
    <w:rsid w:val="00234C01"/>
    <w:rsid w:val="00247916"/>
    <w:rsid w:val="003276CC"/>
    <w:rsid w:val="00330152"/>
    <w:rsid w:val="00340D85"/>
    <w:rsid w:val="0037445F"/>
    <w:rsid w:val="003C7916"/>
    <w:rsid w:val="003F3295"/>
    <w:rsid w:val="00412E84"/>
    <w:rsid w:val="0044364E"/>
    <w:rsid w:val="004473B8"/>
    <w:rsid w:val="004B395E"/>
    <w:rsid w:val="005A2352"/>
    <w:rsid w:val="005F6188"/>
    <w:rsid w:val="00605BEA"/>
    <w:rsid w:val="0062477C"/>
    <w:rsid w:val="00693355"/>
    <w:rsid w:val="006D0E50"/>
    <w:rsid w:val="0073414C"/>
    <w:rsid w:val="00734516"/>
    <w:rsid w:val="00770060"/>
    <w:rsid w:val="00785D48"/>
    <w:rsid w:val="00790061"/>
    <w:rsid w:val="007C7604"/>
    <w:rsid w:val="007D4210"/>
    <w:rsid w:val="007F08BC"/>
    <w:rsid w:val="008321E3"/>
    <w:rsid w:val="00873026"/>
    <w:rsid w:val="00885FDB"/>
    <w:rsid w:val="008F326C"/>
    <w:rsid w:val="0094055D"/>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90A3E"/>
    <w:rsid w:val="00DA08CD"/>
    <w:rsid w:val="00DA42EE"/>
    <w:rsid w:val="00E36D4D"/>
    <w:rsid w:val="00E432D4"/>
    <w:rsid w:val="00E43772"/>
    <w:rsid w:val="00E50A27"/>
    <w:rsid w:val="00E70670"/>
    <w:rsid w:val="00EB3A15"/>
    <w:rsid w:val="00EC2B41"/>
    <w:rsid w:val="00EC3091"/>
    <w:rsid w:val="00F23788"/>
    <w:rsid w:val="00F23A55"/>
    <w:rsid w:val="00F77D14"/>
    <w:rsid w:val="00F94DA3"/>
    <w:rsid w:val="00FB3FC4"/>
    <w:rsid w:val="00FD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88305">
      <w:bodyDiv w:val="1"/>
      <w:marLeft w:val="0"/>
      <w:marRight w:val="0"/>
      <w:marTop w:val="0"/>
      <w:marBottom w:val="0"/>
      <w:divBdr>
        <w:top w:val="none" w:sz="0" w:space="0" w:color="auto"/>
        <w:left w:val="none" w:sz="0" w:space="0" w:color="auto"/>
        <w:bottom w:val="none" w:sz="0" w:space="0" w:color="auto"/>
        <w:right w:val="none" w:sz="0" w:space="0" w:color="auto"/>
      </w:divBdr>
    </w:div>
    <w:div w:id="505168565">
      <w:bodyDiv w:val="1"/>
      <w:marLeft w:val="0"/>
      <w:marRight w:val="0"/>
      <w:marTop w:val="0"/>
      <w:marBottom w:val="0"/>
      <w:divBdr>
        <w:top w:val="none" w:sz="0" w:space="0" w:color="auto"/>
        <w:left w:val="none" w:sz="0" w:space="0" w:color="auto"/>
        <w:bottom w:val="none" w:sz="0" w:space="0" w:color="auto"/>
        <w:right w:val="none" w:sz="0" w:space="0" w:color="auto"/>
      </w:divBdr>
    </w:div>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3</cp:revision>
  <cp:lastPrinted>2016-05-22T09:22:00Z</cp:lastPrinted>
  <dcterms:created xsi:type="dcterms:W3CDTF">2024-01-03T13:11:00Z</dcterms:created>
  <dcterms:modified xsi:type="dcterms:W3CDTF">2024-01-03T13:12:00Z</dcterms:modified>
</cp:coreProperties>
</file>