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20DA" w14:textId="01B9BC95" w:rsidR="00DE72A1" w:rsidRPr="00DE72A1" w:rsidRDefault="00DE72A1" w:rsidP="00DE72A1">
      <w:pPr>
        <w:rPr>
          <w:b/>
          <w:bCs/>
        </w:rPr>
      </w:pPr>
      <w:r w:rsidRPr="00DE72A1">
        <w:rPr>
          <w:b/>
          <w:bCs/>
          <w:u w:val="single"/>
        </w:rPr>
        <w:t xml:space="preserve">Curriculum Committee, notes on meeting held </w:t>
      </w:r>
      <w:r>
        <w:rPr>
          <w:b/>
          <w:bCs/>
          <w:u w:val="single"/>
        </w:rPr>
        <w:t>29</w:t>
      </w:r>
      <w:r w:rsidRPr="00DE72A1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June 2023</w:t>
      </w:r>
      <w:r w:rsidRPr="00DE72A1">
        <w:rPr>
          <w:b/>
          <w:bCs/>
          <w:u w:val="single"/>
        </w:rPr>
        <w:t>, commencing 4.00 pm</w:t>
      </w:r>
    </w:p>
    <w:p w14:paraId="0B8C2005" w14:textId="77777777" w:rsidR="00DE72A1" w:rsidRPr="00DE72A1" w:rsidRDefault="00DE72A1" w:rsidP="00DE72A1">
      <w:r w:rsidRPr="00DE72A1">
        <w:t>Present: Chris Spratt, David Fox, Murray Perkins, Pedro Borelli, Mike Simons</w:t>
      </w:r>
    </w:p>
    <w:p w14:paraId="222E6889" w14:textId="77777777" w:rsidR="00DE72A1" w:rsidRPr="00DE72A1" w:rsidRDefault="00DE72A1" w:rsidP="00DE72A1">
      <w:pPr>
        <w:rPr>
          <w:rFonts w:ascii="Calibri" w:eastAsia="Calibri" w:hAnsi="Calibri" w:cs="Times New Roman"/>
          <w:b/>
          <w:bCs/>
          <w:u w:val="single"/>
        </w:rPr>
      </w:pPr>
      <w:r w:rsidRPr="00DE72A1">
        <w:rPr>
          <w:rFonts w:ascii="Calibri" w:eastAsia="Calibri" w:hAnsi="Calibri" w:cs="Times New Roman"/>
          <w:b/>
          <w:bCs/>
          <w:u w:val="single"/>
        </w:rPr>
        <w:t>Pupil Assessment:</w:t>
      </w:r>
    </w:p>
    <w:p w14:paraId="696D1693" w14:textId="365B95DB" w:rsidR="00DE72A1" w:rsidRDefault="00DE72A1" w:rsidP="00DE72A1">
      <w:pPr>
        <w:spacing w:line="256" w:lineRule="auto"/>
        <w:jc w:val="both"/>
        <w:rPr>
          <w:rFonts w:ascii="Calibri" w:eastAsia="Calibri" w:hAnsi="Calibri" w:cs="Times New Roman"/>
        </w:rPr>
      </w:pPr>
      <w:r w:rsidRPr="00DE72A1">
        <w:rPr>
          <w:rFonts w:ascii="Calibri" w:eastAsia="Calibri" w:hAnsi="Calibri" w:cs="Times New Roman"/>
        </w:rPr>
        <w:t xml:space="preserve">Chris Spratt presented the assessment data for the </w:t>
      </w:r>
      <w:r>
        <w:rPr>
          <w:rFonts w:ascii="Calibri" w:eastAsia="Calibri" w:hAnsi="Calibri" w:cs="Times New Roman"/>
        </w:rPr>
        <w:t>Summer</w:t>
      </w:r>
      <w:r w:rsidRPr="00DE72A1">
        <w:rPr>
          <w:rFonts w:ascii="Calibri" w:eastAsia="Calibri" w:hAnsi="Calibri" w:cs="Times New Roman"/>
        </w:rPr>
        <w:t xml:space="preserve"> Term.</w:t>
      </w:r>
    </w:p>
    <w:p w14:paraId="5BFC35D2" w14:textId="5FB85144" w:rsidR="0081627A" w:rsidRDefault="00367486" w:rsidP="00DE72A1">
      <w:pPr>
        <w:spacing w:line="25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The results in general showed consistency in progress from the previous term, and in improvement in each year cohort from the Summer 2022 assessments. </w:t>
      </w:r>
      <w:r w:rsidR="002179F3">
        <w:rPr>
          <w:rFonts w:ascii="Calibri" w:eastAsia="Calibri" w:hAnsi="Calibri" w:cs="Times New Roman"/>
        </w:rPr>
        <w:t xml:space="preserve">An exception is Year 3, which had lower numbers rated Expected and Above in all subjects compared with their 2022 Summer term results, including a 49% Expected and Above in Writing. </w:t>
      </w:r>
      <w:r w:rsidR="001C69A1">
        <w:rPr>
          <w:rFonts w:ascii="Calibri" w:eastAsia="Calibri" w:hAnsi="Calibri" w:cs="Times New Roman"/>
        </w:rPr>
        <w:t>Year 5 showed decrease</w:t>
      </w:r>
      <w:r w:rsidR="00EC2CB4">
        <w:rPr>
          <w:rFonts w:ascii="Calibri" w:eastAsia="Calibri" w:hAnsi="Calibri" w:cs="Times New Roman"/>
        </w:rPr>
        <w:t>s</w:t>
      </w:r>
      <w:r w:rsidR="001C69A1">
        <w:rPr>
          <w:rFonts w:ascii="Calibri" w:eastAsia="Calibri" w:hAnsi="Calibri" w:cs="Times New Roman"/>
        </w:rPr>
        <w:t xml:space="preserve"> in </w:t>
      </w:r>
      <w:r w:rsidR="001C69A1" w:rsidRPr="001C69A1">
        <w:rPr>
          <w:rFonts w:ascii="Calibri" w:eastAsia="Calibri" w:hAnsi="Calibri" w:cs="Times New Roman"/>
        </w:rPr>
        <w:t>Expected and Above</w:t>
      </w:r>
      <w:r w:rsidR="001C69A1">
        <w:rPr>
          <w:rFonts w:ascii="Calibri" w:eastAsia="Calibri" w:hAnsi="Calibri" w:cs="Times New Roman"/>
        </w:rPr>
        <w:t xml:space="preserve"> in Maths </w:t>
      </w:r>
      <w:r w:rsidR="00EC2CB4">
        <w:rPr>
          <w:rFonts w:ascii="Calibri" w:eastAsia="Calibri" w:hAnsi="Calibri" w:cs="Times New Roman"/>
        </w:rPr>
        <w:t xml:space="preserve">and in Writing </w:t>
      </w:r>
      <w:r w:rsidR="001C69A1">
        <w:rPr>
          <w:rFonts w:ascii="Calibri" w:eastAsia="Calibri" w:hAnsi="Calibri" w:cs="Times New Roman"/>
        </w:rPr>
        <w:t xml:space="preserve">compared with Spring term. </w:t>
      </w:r>
    </w:p>
    <w:p w14:paraId="31390D29" w14:textId="74FE744D" w:rsidR="001C69A1" w:rsidRDefault="001C69A1" w:rsidP="00DE72A1">
      <w:pPr>
        <w:spacing w:line="25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In many cases lower outcomes might have been due to pupil turnover or </w:t>
      </w:r>
      <w:r w:rsidR="00EC2CB4">
        <w:rPr>
          <w:rFonts w:ascii="Calibri" w:eastAsia="Calibri" w:hAnsi="Calibri" w:cs="Times New Roman"/>
        </w:rPr>
        <w:t xml:space="preserve">a number of </w:t>
      </w:r>
      <w:r>
        <w:rPr>
          <w:rFonts w:ascii="Calibri" w:eastAsia="Calibri" w:hAnsi="Calibri" w:cs="Times New Roman"/>
        </w:rPr>
        <w:t>pupils just missing out reaching Expected and Above by small margins. A difference of 3 pupils in a class of 60 represents a 5% difference.</w:t>
      </w:r>
    </w:p>
    <w:p w14:paraId="08BAF094" w14:textId="60C09752" w:rsidR="00EC2CB4" w:rsidRPr="00DE72A1" w:rsidRDefault="00EC2CB4" w:rsidP="00DE72A1">
      <w:pPr>
        <w:spacing w:line="25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But in general this set of results shows consistency and outcomes close to pre-Covid levels.</w:t>
      </w:r>
    </w:p>
    <w:p w14:paraId="13016457" w14:textId="6D4D45A0" w:rsidR="001B397C" w:rsidRPr="001B397C" w:rsidRDefault="001B397C" w:rsidP="001B397C">
      <w:pPr>
        <w:rPr>
          <w:rFonts w:ascii="Calibri" w:eastAsia="Calibri" w:hAnsi="Calibri" w:cs="Times New Roman"/>
          <w:color w:val="7030A0"/>
        </w:rPr>
      </w:pPr>
      <w:bookmarkStart w:id="0" w:name="_Hlk514337967"/>
      <w:r w:rsidRPr="001B397C">
        <w:rPr>
          <w:rFonts w:ascii="Calibri" w:eastAsia="Calibri" w:hAnsi="Calibri" w:cs="Times New Roman"/>
        </w:rPr>
        <w:t xml:space="preserve">The percentages of pupils achieving expected or greater than expected progress at this </w:t>
      </w:r>
      <w:r>
        <w:rPr>
          <w:rFonts w:ascii="Calibri" w:eastAsia="Calibri" w:hAnsi="Calibri" w:cs="Times New Roman"/>
        </w:rPr>
        <w:t>summer</w:t>
      </w:r>
      <w:r w:rsidRPr="001B397C">
        <w:rPr>
          <w:rFonts w:ascii="Calibri" w:eastAsia="Calibri" w:hAnsi="Calibri" w:cs="Times New Roman"/>
        </w:rPr>
        <w:t xml:space="preserve"> term stage were as follows with the previous term’s numbers shown in brackets, black, and 202</w:t>
      </w:r>
      <w:r>
        <w:rPr>
          <w:rFonts w:ascii="Calibri" w:eastAsia="Calibri" w:hAnsi="Calibri" w:cs="Times New Roman"/>
        </w:rPr>
        <w:t xml:space="preserve">2 </w:t>
      </w:r>
      <w:r w:rsidRPr="001B397C">
        <w:rPr>
          <w:rFonts w:ascii="Calibri" w:eastAsia="Calibri" w:hAnsi="Calibri" w:cs="Times New Roman"/>
        </w:rPr>
        <w:t xml:space="preserve">summer results </w:t>
      </w:r>
      <w:r>
        <w:rPr>
          <w:rFonts w:ascii="Calibri" w:eastAsia="Calibri" w:hAnsi="Calibri" w:cs="Times New Roman"/>
        </w:rPr>
        <w:t xml:space="preserve">for the 2022 year groups </w:t>
      </w:r>
      <w:r w:rsidRPr="001B397C">
        <w:rPr>
          <w:rFonts w:ascii="Calibri" w:eastAsia="Calibri" w:hAnsi="Calibri" w:cs="Times New Roman"/>
        </w:rPr>
        <w:t xml:space="preserve">in brackets in </w:t>
      </w:r>
      <w:r w:rsidRPr="001B397C">
        <w:rPr>
          <w:rFonts w:ascii="Calibri" w:eastAsia="Calibri" w:hAnsi="Calibri" w:cs="Times New Roman"/>
          <w:color w:val="0000FF"/>
        </w:rPr>
        <w:t xml:space="preserve">blue. </w:t>
      </w:r>
      <w:r w:rsidRPr="001B397C">
        <w:rPr>
          <w:rFonts w:ascii="Calibri" w:eastAsia="Calibri" w:hAnsi="Calibri" w:cs="Times New Roman"/>
        </w:rPr>
        <w:t xml:space="preserve">Also for comparison, the last pre-covid year, 2019, in </w:t>
      </w:r>
      <w:r w:rsidRPr="001B397C">
        <w:rPr>
          <w:rFonts w:ascii="Calibri" w:eastAsia="Calibri" w:hAnsi="Calibri" w:cs="Times New Roman"/>
          <w:color w:val="7030A0"/>
        </w:rPr>
        <w:t>mauve.</w:t>
      </w:r>
    </w:p>
    <w:p w14:paraId="3773077E" w14:textId="27AEC631" w:rsidR="001B397C" w:rsidRPr="001B397C" w:rsidRDefault="001B397C" w:rsidP="001B397C">
      <w:pPr>
        <w:rPr>
          <w:rFonts w:ascii="Calibri" w:eastAsia="Calibri" w:hAnsi="Calibri" w:cs="Times New Roman"/>
          <w:color w:val="7030A0"/>
        </w:rPr>
      </w:pPr>
      <w:r w:rsidRPr="001B397C">
        <w:rPr>
          <w:rFonts w:ascii="Calibri" w:eastAsia="Calibri" w:hAnsi="Calibri" w:cs="Times New Roman"/>
        </w:rPr>
        <w:t xml:space="preserve">Year 1, </w:t>
      </w:r>
      <w:r>
        <w:rPr>
          <w:rFonts w:ascii="Calibri" w:eastAsia="Calibri" w:hAnsi="Calibri" w:cs="Times New Roman"/>
          <w:b/>
        </w:rPr>
        <w:t>73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 Reading, </w:t>
      </w:r>
      <w:r>
        <w:rPr>
          <w:rFonts w:ascii="Calibri" w:eastAsia="Calibri" w:hAnsi="Calibri" w:cs="Times New Roman"/>
          <w:b/>
        </w:rPr>
        <w:t>65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Writing, </w:t>
      </w:r>
      <w:r>
        <w:rPr>
          <w:rFonts w:ascii="Calibri" w:eastAsia="Calibri" w:hAnsi="Calibri" w:cs="Times New Roman"/>
          <w:b/>
        </w:rPr>
        <w:t>65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Maths   (</w:t>
      </w:r>
      <w:r>
        <w:rPr>
          <w:rFonts w:ascii="Calibri" w:eastAsia="Calibri" w:hAnsi="Calibri" w:cs="Times New Roman"/>
        </w:rPr>
        <w:t>78, 45, 51</w:t>
      </w:r>
      <w:r w:rsidRPr="001B397C">
        <w:rPr>
          <w:rFonts w:ascii="Calibri" w:eastAsia="Calibri" w:hAnsi="Calibri" w:cs="Times New Roman"/>
        </w:rPr>
        <w:t>%)</w:t>
      </w:r>
      <w:r w:rsidRPr="001B397C">
        <w:rPr>
          <w:rFonts w:ascii="Calibri" w:eastAsia="Calibri" w:hAnsi="Calibri" w:cs="Times New Roman"/>
        </w:rPr>
        <w:tab/>
      </w:r>
      <w:r w:rsidRPr="001B397C">
        <w:rPr>
          <w:rFonts w:ascii="Calibri" w:eastAsia="Calibri" w:hAnsi="Calibri" w:cs="Times New Roman"/>
          <w:color w:val="0000FF"/>
        </w:rPr>
        <w:t>(</w:t>
      </w:r>
      <w:r>
        <w:rPr>
          <w:rFonts w:ascii="Calibri" w:eastAsia="Calibri" w:hAnsi="Calibri" w:cs="Times New Roman"/>
          <w:color w:val="0000FF"/>
        </w:rPr>
        <w:t>52, 42, 72</w:t>
      </w:r>
      <w:r w:rsidRPr="001B397C">
        <w:rPr>
          <w:rFonts w:ascii="Calibri" w:eastAsia="Calibri" w:hAnsi="Calibri" w:cs="Times New Roman"/>
          <w:color w:val="0000FF"/>
        </w:rPr>
        <w:t>%)</w:t>
      </w:r>
      <w:r w:rsidRPr="001B397C">
        <w:rPr>
          <w:rFonts w:ascii="Calibri" w:eastAsia="Calibri" w:hAnsi="Calibri" w:cs="Times New Roman"/>
          <w:color w:val="0000FF"/>
        </w:rPr>
        <w:tab/>
      </w:r>
      <w:r w:rsidRPr="001B397C">
        <w:rPr>
          <w:rFonts w:ascii="Calibri" w:eastAsia="Calibri" w:hAnsi="Calibri" w:cs="Times New Roman"/>
          <w:color w:val="7030A0"/>
        </w:rPr>
        <w:t>(92, 85, 87%)</w:t>
      </w:r>
      <w:r w:rsidRPr="001B397C">
        <w:rPr>
          <w:rFonts w:ascii="Calibri" w:eastAsia="Calibri" w:hAnsi="Calibri" w:cs="Times New Roman"/>
          <w:color w:val="7030A0"/>
        </w:rPr>
        <w:tab/>
      </w:r>
      <w:r w:rsidRPr="001B397C">
        <w:rPr>
          <w:rFonts w:ascii="Calibri" w:eastAsia="Calibri" w:hAnsi="Calibri" w:cs="Times New Roman"/>
          <w:color w:val="7030A0"/>
        </w:rPr>
        <w:tab/>
      </w:r>
    </w:p>
    <w:bookmarkEnd w:id="0"/>
    <w:p w14:paraId="52F334DB" w14:textId="5AB6469A" w:rsidR="001B397C" w:rsidRPr="001B397C" w:rsidRDefault="001B397C" w:rsidP="001B397C">
      <w:pPr>
        <w:rPr>
          <w:rFonts w:ascii="Calibri" w:eastAsia="Calibri" w:hAnsi="Calibri" w:cs="Times New Roman"/>
          <w:color w:val="0000FF"/>
        </w:rPr>
      </w:pPr>
      <w:r w:rsidRPr="001B397C">
        <w:rPr>
          <w:rFonts w:ascii="Calibri" w:eastAsia="Calibri" w:hAnsi="Calibri" w:cs="Times New Roman"/>
        </w:rPr>
        <w:t>Year 2,</w:t>
      </w:r>
      <w:r w:rsidRPr="001B397C">
        <w:rPr>
          <w:rFonts w:ascii="Calibri" w:eastAsia="Calibri" w:hAnsi="Calibri" w:cs="Times New Roman"/>
          <w:b/>
          <w:bCs/>
        </w:rPr>
        <w:t xml:space="preserve"> </w:t>
      </w:r>
      <w:r>
        <w:rPr>
          <w:rFonts w:ascii="Calibri" w:eastAsia="Calibri" w:hAnsi="Calibri" w:cs="Times New Roman"/>
          <w:b/>
          <w:bCs/>
        </w:rPr>
        <w:t>69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Reading, </w:t>
      </w:r>
      <w:r>
        <w:rPr>
          <w:rFonts w:ascii="Calibri" w:eastAsia="Calibri" w:hAnsi="Calibri" w:cs="Times New Roman"/>
          <w:b/>
          <w:bCs/>
        </w:rPr>
        <w:t>59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Writing,</w:t>
      </w:r>
      <w:r w:rsidR="0081627A">
        <w:rPr>
          <w:rFonts w:ascii="Calibri" w:eastAsia="Calibri" w:hAnsi="Calibri" w:cs="Times New Roman"/>
          <w:b/>
          <w:bCs/>
        </w:rPr>
        <w:t>73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Maths (</w:t>
      </w:r>
      <w:r w:rsidR="0081627A">
        <w:rPr>
          <w:rFonts w:ascii="Calibri" w:eastAsia="Calibri" w:hAnsi="Calibri" w:cs="Times New Roman"/>
        </w:rPr>
        <w:t>68, 62, 50</w:t>
      </w:r>
      <w:r w:rsidRPr="001B397C">
        <w:rPr>
          <w:rFonts w:ascii="Calibri" w:eastAsia="Calibri" w:hAnsi="Calibri" w:cs="Times New Roman"/>
        </w:rPr>
        <w:t>%)</w:t>
      </w:r>
      <w:r w:rsidRPr="001B397C">
        <w:rPr>
          <w:rFonts w:ascii="Calibri" w:eastAsia="Calibri" w:hAnsi="Calibri" w:cs="Times New Roman"/>
        </w:rPr>
        <w:tab/>
      </w:r>
      <w:r w:rsidRPr="001B397C">
        <w:rPr>
          <w:rFonts w:ascii="Calibri" w:eastAsia="Calibri" w:hAnsi="Calibri" w:cs="Times New Roman"/>
          <w:color w:val="0000FF"/>
        </w:rPr>
        <w:t>(</w:t>
      </w:r>
      <w:r>
        <w:rPr>
          <w:rFonts w:ascii="Calibri" w:eastAsia="Calibri" w:hAnsi="Calibri" w:cs="Times New Roman"/>
          <w:color w:val="0000FF"/>
        </w:rPr>
        <w:t>77, 66, 75</w:t>
      </w:r>
      <w:r w:rsidRPr="001B397C">
        <w:rPr>
          <w:rFonts w:ascii="Calibri" w:eastAsia="Calibri" w:hAnsi="Calibri" w:cs="Times New Roman"/>
          <w:color w:val="0000FF"/>
        </w:rPr>
        <w:t>%)</w:t>
      </w:r>
      <w:r w:rsidRPr="001B397C">
        <w:rPr>
          <w:rFonts w:ascii="Calibri" w:eastAsia="Calibri" w:hAnsi="Calibri" w:cs="Times New Roman"/>
          <w:color w:val="0000FF"/>
        </w:rPr>
        <w:tab/>
      </w:r>
      <w:r w:rsidRPr="001B397C">
        <w:rPr>
          <w:rFonts w:ascii="Calibri" w:eastAsia="Calibri" w:hAnsi="Calibri" w:cs="Times New Roman"/>
          <w:color w:val="7030A0"/>
        </w:rPr>
        <w:t>(75, 65, 78%)</w:t>
      </w:r>
      <w:r w:rsidRPr="001B397C">
        <w:rPr>
          <w:rFonts w:ascii="Calibri" w:eastAsia="Calibri" w:hAnsi="Calibri" w:cs="Times New Roman"/>
          <w:color w:val="0000FF"/>
        </w:rPr>
        <w:tab/>
      </w:r>
    </w:p>
    <w:p w14:paraId="573F855B" w14:textId="185B8D9A" w:rsidR="001B397C" w:rsidRPr="001B397C" w:rsidRDefault="001B397C" w:rsidP="001B397C">
      <w:pPr>
        <w:rPr>
          <w:rFonts w:ascii="Calibri" w:eastAsia="Calibri" w:hAnsi="Calibri" w:cs="Times New Roman"/>
          <w:color w:val="7030A0"/>
        </w:rPr>
      </w:pPr>
      <w:r w:rsidRPr="001B397C">
        <w:rPr>
          <w:rFonts w:ascii="Calibri" w:eastAsia="Calibri" w:hAnsi="Calibri" w:cs="Times New Roman"/>
        </w:rPr>
        <w:t xml:space="preserve">Year 3, </w:t>
      </w:r>
      <w:r w:rsidRPr="001B397C">
        <w:rPr>
          <w:rFonts w:ascii="Calibri" w:eastAsia="Calibri" w:hAnsi="Calibri" w:cs="Times New Roman"/>
          <w:b/>
          <w:bCs/>
        </w:rPr>
        <w:t>6</w:t>
      </w:r>
      <w:r w:rsidR="0081627A">
        <w:rPr>
          <w:rFonts w:ascii="Calibri" w:eastAsia="Calibri" w:hAnsi="Calibri" w:cs="Times New Roman"/>
          <w:b/>
          <w:bCs/>
        </w:rPr>
        <w:t>8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Reading, </w:t>
      </w:r>
      <w:r w:rsidR="0081627A">
        <w:rPr>
          <w:rFonts w:ascii="Calibri" w:eastAsia="Calibri" w:hAnsi="Calibri" w:cs="Times New Roman"/>
          <w:b/>
        </w:rPr>
        <w:t>49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Writing, </w:t>
      </w:r>
      <w:r w:rsidR="0081627A">
        <w:rPr>
          <w:rFonts w:ascii="Calibri" w:eastAsia="Calibri" w:hAnsi="Calibri" w:cs="Times New Roman"/>
          <w:b/>
        </w:rPr>
        <w:t>70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  Maths  (</w:t>
      </w:r>
      <w:r w:rsidR="0081627A">
        <w:rPr>
          <w:rFonts w:ascii="Calibri" w:eastAsia="Calibri" w:hAnsi="Calibri" w:cs="Times New Roman"/>
        </w:rPr>
        <w:t>69, 53, 75</w:t>
      </w:r>
      <w:r w:rsidRPr="001B397C">
        <w:rPr>
          <w:rFonts w:ascii="Calibri" w:eastAsia="Calibri" w:hAnsi="Calibri" w:cs="Times New Roman"/>
        </w:rPr>
        <w:t>%)</w:t>
      </w:r>
      <w:r w:rsidRPr="001B397C">
        <w:rPr>
          <w:rFonts w:ascii="Calibri" w:eastAsia="Calibri" w:hAnsi="Calibri" w:cs="Times New Roman"/>
        </w:rPr>
        <w:tab/>
      </w:r>
      <w:r w:rsidRPr="001B397C">
        <w:rPr>
          <w:rFonts w:ascii="Calibri" w:eastAsia="Calibri" w:hAnsi="Calibri" w:cs="Times New Roman"/>
          <w:color w:val="0000FF"/>
        </w:rPr>
        <w:t>(</w:t>
      </w:r>
      <w:r>
        <w:rPr>
          <w:rFonts w:ascii="Calibri" w:eastAsia="Calibri" w:hAnsi="Calibri" w:cs="Times New Roman"/>
          <w:color w:val="0000FF"/>
        </w:rPr>
        <w:t>62, 42, 40</w:t>
      </w:r>
      <w:r w:rsidRPr="001B397C">
        <w:rPr>
          <w:rFonts w:ascii="Calibri" w:eastAsia="Calibri" w:hAnsi="Calibri" w:cs="Times New Roman"/>
          <w:color w:val="0000FF"/>
        </w:rPr>
        <w:t>%)</w:t>
      </w:r>
      <w:r w:rsidRPr="001B397C">
        <w:rPr>
          <w:rFonts w:ascii="Calibri" w:eastAsia="Calibri" w:hAnsi="Calibri" w:cs="Times New Roman"/>
          <w:color w:val="0000FF"/>
        </w:rPr>
        <w:tab/>
      </w:r>
      <w:r w:rsidRPr="001B397C">
        <w:rPr>
          <w:rFonts w:ascii="Calibri" w:eastAsia="Calibri" w:hAnsi="Calibri" w:cs="Times New Roman"/>
          <w:color w:val="7030A0"/>
        </w:rPr>
        <w:t>(85, 68, 67%)</w:t>
      </w:r>
    </w:p>
    <w:p w14:paraId="3AEBDF0F" w14:textId="4049540E" w:rsidR="001B397C" w:rsidRPr="001B397C" w:rsidRDefault="001B397C" w:rsidP="001B397C">
      <w:pPr>
        <w:rPr>
          <w:rFonts w:ascii="Calibri" w:eastAsia="Calibri" w:hAnsi="Calibri" w:cs="Times New Roman"/>
          <w:color w:val="7030A0"/>
        </w:rPr>
      </w:pPr>
      <w:r w:rsidRPr="001B397C">
        <w:rPr>
          <w:rFonts w:ascii="Calibri" w:eastAsia="Calibri" w:hAnsi="Calibri" w:cs="Times New Roman"/>
        </w:rPr>
        <w:t>Year 4,</w:t>
      </w:r>
      <w:r w:rsidRPr="001B397C">
        <w:rPr>
          <w:rFonts w:ascii="Calibri" w:eastAsia="Calibri" w:hAnsi="Calibri" w:cs="Times New Roman"/>
          <w:b/>
          <w:bCs/>
        </w:rPr>
        <w:t xml:space="preserve"> 7</w:t>
      </w:r>
      <w:r w:rsidR="0081627A">
        <w:rPr>
          <w:rFonts w:ascii="Calibri" w:eastAsia="Calibri" w:hAnsi="Calibri" w:cs="Times New Roman"/>
          <w:b/>
          <w:bCs/>
        </w:rPr>
        <w:t>3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Reading,  </w:t>
      </w:r>
      <w:r w:rsidR="0081627A">
        <w:rPr>
          <w:rFonts w:ascii="Calibri" w:eastAsia="Calibri" w:hAnsi="Calibri" w:cs="Times New Roman"/>
          <w:b/>
          <w:bCs/>
        </w:rPr>
        <w:t>57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Writing, </w:t>
      </w:r>
      <w:r w:rsidRPr="001B397C">
        <w:rPr>
          <w:rFonts w:ascii="Calibri" w:eastAsia="Calibri" w:hAnsi="Calibri" w:cs="Times New Roman"/>
          <w:b/>
        </w:rPr>
        <w:t>8</w:t>
      </w:r>
      <w:r w:rsidR="0081627A">
        <w:rPr>
          <w:rFonts w:ascii="Calibri" w:eastAsia="Calibri" w:hAnsi="Calibri" w:cs="Times New Roman"/>
          <w:b/>
        </w:rPr>
        <w:t>0</w:t>
      </w:r>
      <w:r w:rsidRPr="001B397C">
        <w:rPr>
          <w:rFonts w:ascii="Calibri" w:eastAsia="Calibri" w:hAnsi="Calibri" w:cs="Times New Roman"/>
          <w:b/>
        </w:rPr>
        <w:t>%</w:t>
      </w:r>
      <w:r w:rsidRPr="001B397C">
        <w:rPr>
          <w:rFonts w:ascii="Calibri" w:eastAsia="Calibri" w:hAnsi="Calibri" w:cs="Times New Roman"/>
        </w:rPr>
        <w:t xml:space="preserve"> Maths   (</w:t>
      </w:r>
      <w:r w:rsidR="0081627A">
        <w:rPr>
          <w:rFonts w:ascii="Calibri" w:eastAsia="Calibri" w:hAnsi="Calibri" w:cs="Times New Roman"/>
        </w:rPr>
        <w:t>70, 61, 82</w:t>
      </w:r>
      <w:r w:rsidRPr="001B397C">
        <w:rPr>
          <w:rFonts w:ascii="Calibri" w:eastAsia="Calibri" w:hAnsi="Calibri" w:cs="Times New Roman"/>
        </w:rPr>
        <w:t>%)</w:t>
      </w:r>
      <w:r w:rsidRPr="001B397C">
        <w:rPr>
          <w:rFonts w:ascii="Calibri" w:eastAsia="Calibri" w:hAnsi="Calibri" w:cs="Times New Roman"/>
        </w:rPr>
        <w:tab/>
      </w:r>
      <w:r w:rsidRPr="001B397C">
        <w:rPr>
          <w:rFonts w:ascii="Calibri" w:eastAsia="Calibri" w:hAnsi="Calibri" w:cs="Times New Roman"/>
          <w:color w:val="0000FF"/>
        </w:rPr>
        <w:t>(</w:t>
      </w:r>
      <w:r>
        <w:rPr>
          <w:rFonts w:ascii="Calibri" w:eastAsia="Calibri" w:hAnsi="Calibri" w:cs="Times New Roman"/>
          <w:color w:val="0000FF"/>
        </w:rPr>
        <w:t>75, 72, 83</w:t>
      </w:r>
      <w:r w:rsidRPr="001B397C">
        <w:rPr>
          <w:rFonts w:ascii="Calibri" w:eastAsia="Calibri" w:hAnsi="Calibri" w:cs="Times New Roman"/>
          <w:color w:val="0000FF"/>
        </w:rPr>
        <w:t>%)</w:t>
      </w:r>
      <w:r w:rsidRPr="001B397C">
        <w:rPr>
          <w:rFonts w:ascii="Calibri" w:eastAsia="Calibri" w:hAnsi="Calibri" w:cs="Times New Roman"/>
          <w:color w:val="0000FF"/>
        </w:rPr>
        <w:tab/>
      </w:r>
      <w:r w:rsidRPr="001B397C">
        <w:rPr>
          <w:rFonts w:ascii="Calibri" w:eastAsia="Calibri" w:hAnsi="Calibri" w:cs="Times New Roman"/>
          <w:color w:val="7030A0"/>
        </w:rPr>
        <w:t>(81, 81, 75%)</w:t>
      </w:r>
    </w:p>
    <w:p w14:paraId="05D9049D" w14:textId="622CA81B" w:rsidR="001B397C" w:rsidRPr="001B397C" w:rsidRDefault="001B397C" w:rsidP="001B397C">
      <w:pPr>
        <w:rPr>
          <w:rFonts w:ascii="Calibri" w:eastAsia="Calibri" w:hAnsi="Calibri" w:cs="Times New Roman"/>
          <w:color w:val="7030A0"/>
        </w:rPr>
      </w:pPr>
      <w:r w:rsidRPr="001B397C">
        <w:rPr>
          <w:rFonts w:ascii="Calibri" w:eastAsia="Calibri" w:hAnsi="Calibri" w:cs="Times New Roman"/>
        </w:rPr>
        <w:t xml:space="preserve">Year 5, </w:t>
      </w:r>
      <w:bookmarkStart w:id="1" w:name="_Hlk518925147"/>
      <w:r w:rsidR="0081627A">
        <w:rPr>
          <w:rFonts w:ascii="Calibri" w:eastAsia="Calibri" w:hAnsi="Calibri" w:cs="Times New Roman"/>
          <w:b/>
          <w:bCs/>
        </w:rPr>
        <w:t>81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Reading, </w:t>
      </w:r>
      <w:r w:rsidR="0081627A">
        <w:rPr>
          <w:rFonts w:ascii="Calibri" w:eastAsia="Calibri" w:hAnsi="Calibri" w:cs="Times New Roman"/>
          <w:b/>
          <w:bCs/>
        </w:rPr>
        <w:t>73</w:t>
      </w:r>
      <w:r w:rsidRPr="001B397C">
        <w:rPr>
          <w:rFonts w:ascii="Calibri" w:eastAsia="Calibri" w:hAnsi="Calibri" w:cs="Times New Roman"/>
          <w:b/>
          <w:bCs/>
        </w:rPr>
        <w:t xml:space="preserve">%  </w:t>
      </w:r>
      <w:r w:rsidRPr="001B397C">
        <w:rPr>
          <w:rFonts w:ascii="Calibri" w:eastAsia="Calibri" w:hAnsi="Calibri" w:cs="Times New Roman"/>
        </w:rPr>
        <w:t xml:space="preserve">Writing, </w:t>
      </w:r>
      <w:r w:rsidR="0081627A">
        <w:rPr>
          <w:rFonts w:ascii="Calibri" w:eastAsia="Calibri" w:hAnsi="Calibri" w:cs="Times New Roman"/>
          <w:b/>
          <w:bCs/>
        </w:rPr>
        <w:t>63</w:t>
      </w:r>
      <w:r w:rsidRPr="001B397C">
        <w:rPr>
          <w:rFonts w:ascii="Calibri" w:eastAsia="Calibri" w:hAnsi="Calibri" w:cs="Times New Roman"/>
          <w:b/>
          <w:bCs/>
        </w:rPr>
        <w:t>%</w:t>
      </w:r>
      <w:r w:rsidRPr="001B397C">
        <w:rPr>
          <w:rFonts w:ascii="Calibri" w:eastAsia="Calibri" w:hAnsi="Calibri" w:cs="Times New Roman"/>
        </w:rPr>
        <w:t xml:space="preserve">  Maths  (</w:t>
      </w:r>
      <w:r w:rsidR="0081627A">
        <w:rPr>
          <w:rFonts w:ascii="Calibri" w:eastAsia="Calibri" w:hAnsi="Calibri" w:cs="Times New Roman"/>
        </w:rPr>
        <w:t>79, 84, 72</w:t>
      </w:r>
      <w:r w:rsidRPr="001B397C">
        <w:rPr>
          <w:rFonts w:ascii="Calibri" w:eastAsia="Calibri" w:hAnsi="Calibri" w:cs="Times New Roman"/>
        </w:rPr>
        <w:t>%)</w:t>
      </w:r>
      <w:r w:rsidRPr="001B397C">
        <w:rPr>
          <w:rFonts w:ascii="Calibri" w:eastAsia="Calibri" w:hAnsi="Calibri" w:cs="Times New Roman"/>
        </w:rPr>
        <w:tab/>
      </w:r>
      <w:r w:rsidRPr="001B397C">
        <w:rPr>
          <w:rFonts w:ascii="Calibri" w:eastAsia="Calibri" w:hAnsi="Calibri" w:cs="Times New Roman"/>
          <w:color w:val="0000FF"/>
        </w:rPr>
        <w:t>(</w:t>
      </w:r>
      <w:r>
        <w:rPr>
          <w:rFonts w:ascii="Calibri" w:eastAsia="Calibri" w:hAnsi="Calibri" w:cs="Times New Roman"/>
          <w:color w:val="0000FF"/>
        </w:rPr>
        <w:t>64, 47, 46</w:t>
      </w:r>
      <w:r w:rsidRPr="001B397C">
        <w:rPr>
          <w:rFonts w:ascii="Calibri" w:eastAsia="Calibri" w:hAnsi="Calibri" w:cs="Times New Roman"/>
          <w:color w:val="0000FF"/>
        </w:rPr>
        <w:t>%)</w:t>
      </w:r>
      <w:r w:rsidRPr="001B397C">
        <w:rPr>
          <w:rFonts w:ascii="Calibri" w:eastAsia="Calibri" w:hAnsi="Calibri" w:cs="Times New Roman"/>
          <w:color w:val="0000FF"/>
        </w:rPr>
        <w:tab/>
      </w:r>
      <w:r w:rsidRPr="001B397C">
        <w:rPr>
          <w:rFonts w:ascii="Calibri" w:eastAsia="Calibri" w:hAnsi="Calibri" w:cs="Times New Roman"/>
          <w:color w:val="7030A0"/>
        </w:rPr>
        <w:t>(88, 87, 81%)</w:t>
      </w:r>
    </w:p>
    <w:bookmarkEnd w:id="1"/>
    <w:p w14:paraId="7192BD6B" w14:textId="77777777" w:rsidR="001B397C" w:rsidRPr="001B397C" w:rsidRDefault="001B397C" w:rsidP="001B397C">
      <w:pPr>
        <w:rPr>
          <w:rFonts w:ascii="Calibri" w:eastAsia="Calibri" w:hAnsi="Calibri" w:cs="Times New Roman"/>
        </w:rPr>
      </w:pPr>
      <w:r w:rsidRPr="001B397C">
        <w:rPr>
          <w:rFonts w:ascii="Calibri" w:eastAsia="Calibri" w:hAnsi="Calibri" w:cs="Times New Roman"/>
        </w:rPr>
        <w:t xml:space="preserve">Year 6, </w:t>
      </w:r>
      <w:r w:rsidRPr="001B397C">
        <w:rPr>
          <w:rFonts w:ascii="Calibri" w:eastAsia="Calibri" w:hAnsi="Calibri" w:cs="Times New Roman"/>
          <w:b/>
        </w:rPr>
        <w:t>no data, awaiting SATS results</w:t>
      </w:r>
    </w:p>
    <w:p w14:paraId="64EEFFC0" w14:textId="14A37A8F" w:rsidR="001C75D2" w:rsidRDefault="00EF0F65" w:rsidP="001B397C">
      <w:r>
        <w:t>Some general points: Chris pointed out that that there were differences in attainment by summer-born children compared with non-summer-born. The summer-born tended to reach lower levels of attainment in the earliest years, compared with non-summer born, the difference decreased in the older year groups, and was not apparent by year 5.</w:t>
      </w:r>
    </w:p>
    <w:p w14:paraId="37F8F61E" w14:textId="2D3249A4" w:rsidR="00EF0F65" w:rsidRDefault="00D80DD1" w:rsidP="001B397C">
      <w:r>
        <w:t xml:space="preserve">Most year groups have </w:t>
      </w:r>
      <w:r w:rsidR="00EE29F5">
        <w:t>a significant number of EAL children (English as an Addit</w:t>
      </w:r>
      <w:r w:rsidR="002B563D">
        <w:t>i</w:t>
      </w:r>
      <w:r w:rsidR="00EE29F5">
        <w:t>onal L</w:t>
      </w:r>
      <w:r w:rsidR="002B563D">
        <w:t>an</w:t>
      </w:r>
      <w:r w:rsidR="00EE29F5">
        <w:t>guage)</w:t>
      </w:r>
      <w:r w:rsidR="002B563D">
        <w:t xml:space="preserve">, varying between one third and </w:t>
      </w:r>
      <w:r w:rsidR="00923FAD">
        <w:t xml:space="preserve">nearly one </w:t>
      </w:r>
      <w:r w:rsidR="002B563D">
        <w:t>half i</w:t>
      </w:r>
      <w:r w:rsidR="00923FAD">
        <w:t xml:space="preserve">n the various year groups. </w:t>
      </w:r>
      <w:r w:rsidR="00E964EA">
        <w:t xml:space="preserve">In some </w:t>
      </w:r>
      <w:r w:rsidR="00A83622">
        <w:t xml:space="preserve">years EAL children make better progress than non-EAL, in other year groups </w:t>
      </w:r>
      <w:r w:rsidR="00FA5B03">
        <w:t>it can be the other way round, there is not a consistent pattern</w:t>
      </w:r>
      <w:r w:rsidR="00C5027C">
        <w:t>. Also EAL can cover a wide range</w:t>
      </w:r>
      <w:r w:rsidR="00497C74">
        <w:t xml:space="preserve">, from children who are fluent in English but </w:t>
      </w:r>
      <w:r w:rsidR="00DC6F5F">
        <w:t>another language may also be spoken in their home, to new arrivals with very little English.</w:t>
      </w:r>
    </w:p>
    <w:p w14:paraId="749EF9B4" w14:textId="718B09D0" w:rsidR="00EF0F65" w:rsidRDefault="00EF0F65" w:rsidP="001B397C">
      <w:r>
        <w:t xml:space="preserve">Another factor to bear in mind is that Harlyn does have higher numbers of children with educational needs than most – this may well be because of the high reputation Harlyn has in this area. </w:t>
      </w:r>
      <w:r w:rsidR="00D6082E">
        <w:t xml:space="preserve">While Pupil Premium </w:t>
      </w:r>
      <w:r w:rsidR="003777D9">
        <w:t>may be awarded for a number of reasons</w:t>
      </w:r>
      <w:r w:rsidR="00BA6424">
        <w:t xml:space="preserve">, </w:t>
      </w:r>
      <w:r w:rsidR="00AF7CEB">
        <w:t>P</w:t>
      </w:r>
      <w:r w:rsidR="00BA6424">
        <w:t xml:space="preserve">upil Premium and </w:t>
      </w:r>
      <w:r w:rsidR="006A6A14">
        <w:t>EH</w:t>
      </w:r>
      <w:r w:rsidR="00E0225A">
        <w:t>CP (Education Health</w:t>
      </w:r>
      <w:r w:rsidR="000A67B4">
        <w:t xml:space="preserve"> and Care Plan</w:t>
      </w:r>
      <w:r w:rsidR="00CF34BD">
        <w:t>) numbers are currently as follows:</w:t>
      </w:r>
    </w:p>
    <w:p w14:paraId="0B55A1BB" w14:textId="764CF96F" w:rsidR="00E26341" w:rsidRDefault="00E26341" w:rsidP="001B397C">
      <w:r>
        <w:t xml:space="preserve">Year 1: </w:t>
      </w:r>
      <w:r w:rsidR="00422544">
        <w:t xml:space="preserve"> 7 PP</w:t>
      </w:r>
      <w:r w:rsidR="00DB2CF3">
        <w:t xml:space="preserve">; </w:t>
      </w:r>
      <w:r w:rsidR="00DB2CF3" w:rsidRPr="00DB2CF3">
        <w:t xml:space="preserve">Year </w:t>
      </w:r>
      <w:r w:rsidR="00DB2CF3">
        <w:t>2</w:t>
      </w:r>
      <w:r w:rsidR="00DB2CF3" w:rsidRPr="00DB2CF3">
        <w:t xml:space="preserve">: </w:t>
      </w:r>
      <w:r w:rsidR="00DB2CF3">
        <w:t>9</w:t>
      </w:r>
      <w:r w:rsidR="00DB2CF3" w:rsidRPr="00DB2CF3">
        <w:t xml:space="preserve"> PP</w:t>
      </w:r>
      <w:r w:rsidR="00621233">
        <w:t xml:space="preserve">; Year 3:  7 PP; Year 4:  </w:t>
      </w:r>
      <w:r w:rsidR="006E2B0E">
        <w:t>13</w:t>
      </w:r>
      <w:r w:rsidR="00621233">
        <w:t xml:space="preserve"> PP</w:t>
      </w:r>
      <w:r w:rsidR="006E2B0E">
        <w:t xml:space="preserve"> plus 7 EHCP; </w:t>
      </w:r>
      <w:r w:rsidR="009F5395">
        <w:t>Year 5:  10 PP</w:t>
      </w:r>
      <w:r w:rsidR="00AD230D">
        <w:t xml:space="preserve"> plus 4 EHCP</w:t>
      </w:r>
    </w:p>
    <w:p w14:paraId="4ABECE4E" w14:textId="77777777" w:rsidR="00100F74" w:rsidRPr="00811BBE" w:rsidRDefault="00100F74" w:rsidP="00100F74"/>
    <w:p w14:paraId="27D04D18" w14:textId="63DA256C" w:rsidR="00401253" w:rsidRPr="00366476" w:rsidRDefault="00100F74" w:rsidP="001B397C">
      <w:pPr>
        <w:rPr>
          <w:i/>
          <w:iCs/>
        </w:rPr>
      </w:pPr>
      <w:r>
        <w:rPr>
          <w:i/>
          <w:iCs/>
        </w:rPr>
        <w:t>Michael Simons</w:t>
      </w:r>
      <w:r>
        <w:rPr>
          <w:i/>
          <w:iCs/>
        </w:rPr>
        <w:tab/>
        <w:t>(Chair, Curriculum Committee)</w:t>
      </w:r>
      <w:r>
        <w:rPr>
          <w:i/>
          <w:iCs/>
        </w:rPr>
        <w:tab/>
        <w:t xml:space="preserve">July </w:t>
      </w:r>
      <w:r w:rsidRPr="00BC75F3">
        <w:rPr>
          <w:i/>
          <w:iCs/>
        </w:rPr>
        <w:t xml:space="preserve"> 202</w:t>
      </w:r>
      <w:r w:rsidR="00366476">
        <w:rPr>
          <w:i/>
          <w:iCs/>
        </w:rPr>
        <w:t>3</w:t>
      </w:r>
    </w:p>
    <w:sectPr w:rsidR="00401253" w:rsidRPr="00366476" w:rsidSect="00832A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A1"/>
    <w:rsid w:val="000A67B4"/>
    <w:rsid w:val="00100F74"/>
    <w:rsid w:val="0010753F"/>
    <w:rsid w:val="00133293"/>
    <w:rsid w:val="00161663"/>
    <w:rsid w:val="0017417F"/>
    <w:rsid w:val="001B397C"/>
    <w:rsid w:val="001C69A1"/>
    <w:rsid w:val="001C75D2"/>
    <w:rsid w:val="002179F3"/>
    <w:rsid w:val="002B563D"/>
    <w:rsid w:val="00315BDA"/>
    <w:rsid w:val="00366476"/>
    <w:rsid w:val="00367486"/>
    <w:rsid w:val="003777D9"/>
    <w:rsid w:val="00401253"/>
    <w:rsid w:val="00422544"/>
    <w:rsid w:val="00497C74"/>
    <w:rsid w:val="00524980"/>
    <w:rsid w:val="00621233"/>
    <w:rsid w:val="006A6A14"/>
    <w:rsid w:val="006E2B0E"/>
    <w:rsid w:val="0081627A"/>
    <w:rsid w:val="00832A49"/>
    <w:rsid w:val="00923FAD"/>
    <w:rsid w:val="009F5395"/>
    <w:rsid w:val="00A83622"/>
    <w:rsid w:val="00AD230D"/>
    <w:rsid w:val="00AF7CEB"/>
    <w:rsid w:val="00BA6424"/>
    <w:rsid w:val="00C5027C"/>
    <w:rsid w:val="00CF34BD"/>
    <w:rsid w:val="00D6082E"/>
    <w:rsid w:val="00D80DD1"/>
    <w:rsid w:val="00DB2CF3"/>
    <w:rsid w:val="00DC6F5F"/>
    <w:rsid w:val="00DE72A1"/>
    <w:rsid w:val="00E0225A"/>
    <w:rsid w:val="00E26341"/>
    <w:rsid w:val="00E964EA"/>
    <w:rsid w:val="00EC2CB4"/>
    <w:rsid w:val="00EE29F5"/>
    <w:rsid w:val="00EF0F65"/>
    <w:rsid w:val="00FA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F55C5"/>
  <w15:chartTrackingRefBased/>
  <w15:docId w15:val="{28967928-4482-49BA-9C60-137C09BE1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9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2645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dcterms:created xsi:type="dcterms:W3CDTF">2023-07-07T17:03:00Z</dcterms:created>
  <dcterms:modified xsi:type="dcterms:W3CDTF">2023-07-07T17:03:00Z</dcterms:modified>
</cp:coreProperties>
</file>